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6"/>
          <w:szCs w:val="26"/>
        </w:rPr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6"/>
        <w:gridCol w:w="4780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07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>сентября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6"/>
          <w:szCs w:val="26"/>
        </w:rPr>
        <w:t>- Югры Миненко Юлия Борисовна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Каюкова Сергея Александровича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30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31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ранее </w:t>
      </w:r>
      <w:r>
        <w:rPr>
          <w:rFonts w:ascii="Times New Roman" w:eastAsia="Times New Roman" w:hAnsi="Times New Roman" w:cs="Times New Roman"/>
          <w:sz w:val="26"/>
          <w:szCs w:val="26"/>
        </w:rPr>
        <w:t>привлекавшегося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31.03.2026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00:01 час. </w:t>
      </w:r>
      <w:r>
        <w:rPr>
          <w:rFonts w:ascii="Times New Roman" w:eastAsia="Times New Roman" w:hAnsi="Times New Roman" w:cs="Times New Roman"/>
          <w:sz w:val="26"/>
          <w:szCs w:val="26"/>
        </w:rPr>
        <w:t>Каюков С.А.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  <w:sz w:val="26"/>
          <w:szCs w:val="26"/>
        </w:rPr>
        <w:t>по адресу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Style w:val="cat-UserDefinedgrp-31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д.13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0355431010125122401038147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24.12.2025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 совершение правонарушен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</w:rPr>
        <w:t>ч.2 ст.8.14 Закона города Москвы от 21.11.2007 №45 «Кодекс города Москвы об административных правонарушениях»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Каюков С.А.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явился, о месте и времени судебного заседания извещен надлежащим образом, до начала судебного заседания представил ходатайство о рассмотрении дела в его отсутствии.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судья, руководствуясь ч.2 ст.25.1 КоАП РФ, счел возможным рассмотреть дело об административном правонарушении в отсутствии Каюкова С.А.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24.12.2025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должностным лицом </w:t>
      </w:r>
      <w:r>
        <w:rPr>
          <w:rFonts w:ascii="Times New Roman" w:eastAsia="Times New Roman" w:hAnsi="Times New Roman" w:cs="Times New Roman"/>
          <w:sz w:val="26"/>
          <w:szCs w:val="26"/>
        </w:rPr>
        <w:t>ГКУ «АМПП»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отношении </w:t>
      </w:r>
      <w:r>
        <w:rPr>
          <w:rFonts w:ascii="Times New Roman" w:eastAsia="Times New Roman" w:hAnsi="Times New Roman" w:cs="Times New Roman"/>
          <w:sz w:val="26"/>
          <w:szCs w:val="26"/>
        </w:rPr>
        <w:t>Каюкова С.А.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</w:rPr>
        <w:t>ч.2 ст.8.14 Закона города Москвы от 21.11.2007 №45 «Кодекс города Москвы об административных правонарушениях»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назначением наказания в виде штрафа </w:t>
      </w:r>
      <w:r>
        <w:rPr>
          <w:rFonts w:ascii="Times New Roman" w:eastAsia="Times New Roman" w:hAnsi="Times New Roman" w:cs="Times New Roman"/>
          <w:sz w:val="26"/>
          <w:szCs w:val="26"/>
        </w:rPr>
        <w:t>5000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  <w:sz w:val="26"/>
          <w:szCs w:val="26"/>
        </w:rPr>
        <w:t>31.5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6"/>
          <w:szCs w:val="26"/>
        </w:rPr>
        <w:t>24.12.2025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27.01.2026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  <w:sz w:val="26"/>
          <w:szCs w:val="26"/>
        </w:rPr>
        <w:t>30.03.2026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  <w:sz w:val="26"/>
          <w:szCs w:val="26"/>
        </w:rPr>
        <w:t>24.12.2025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Fonts w:ascii="Times New Roman" w:eastAsia="Times New Roman" w:hAnsi="Times New Roman" w:cs="Times New Roman"/>
          <w:sz w:val="26"/>
          <w:szCs w:val="26"/>
        </w:rPr>
        <w:t>Каюкова С.А.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№0355431010426060401012397 от 04.06.2026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0355431010125122401038147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24.12.2025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копией квитанции от 10.04.2026 об уплате штрафа по постановлению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0355431010125122401038147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24.12.2025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>Каюкова С.А.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Бездействие </w:t>
      </w:r>
      <w:r>
        <w:rPr>
          <w:rFonts w:ascii="Times New Roman" w:eastAsia="Times New Roman" w:hAnsi="Times New Roman" w:cs="Times New Roman"/>
          <w:sz w:val="26"/>
          <w:szCs w:val="26"/>
        </w:rPr>
        <w:t>Каюкова С.А.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Смягчающим административную ответственность является признание вины в совершенном правонарушении,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добровольное прекращение противоправного поведения, </w:t>
      </w:r>
      <w:r>
        <w:rPr>
          <w:rFonts w:ascii="Times New Roman" w:eastAsia="Times New Roman" w:hAnsi="Times New Roman" w:cs="Times New Roman"/>
          <w:sz w:val="26"/>
          <w:szCs w:val="26"/>
        </w:rPr>
        <w:t>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 установлено.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ч.2.2 ст.4.1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при наличии исключительных обстоятельств, связанных с характером совершенного административного правонарушения и его последствиями, личностью и имущественным положением привлекаемого к административной ответственности физического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2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раздела II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настоящего Кодекса, в случае, если минимальный размер административного штрафа для граждан составляе</w:t>
      </w:r>
      <w:r>
        <w:rPr>
          <w:rFonts w:ascii="Times New Roman" w:eastAsia="Times New Roman" w:hAnsi="Times New Roman" w:cs="Times New Roman"/>
          <w:sz w:val="26"/>
          <w:szCs w:val="26"/>
        </w:rPr>
        <w:t>т не менее десяти тысяч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административного наказания в соответствии с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4102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2.2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настоящей статьи размер административного штрафа не может составлять менее половины минимального размера административного штрафа, предусмотренного для граждан или должностных лиц соответствующей статьей или частью статьи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2125267/entry/2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раздела II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настоящего Кодекса либо соответствующей статьей или частью статьи закона субъекта Российской Федерации об административных правонарушениях (ч.2.3 ст.4.1 КоАП РФ).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учетом обстоятельств, смягчающих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суд считает возможным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Каюкову С.А.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наказание в виде штрафа в размере менее минимального размера штрафа, предусмотренного санкцией ч.1 ст.20.25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изложенного, руководствуясь ст.ст.23.1, 29.10 КоАП РФ,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 о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sz w:val="26"/>
          <w:szCs w:val="26"/>
        </w:rPr>
        <w:t>Каюкова Сергея Александровича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пять тысяч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ОКЦ №8 УГУ Банка России // УФК по ХМАО-Югре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БИК 007162163 ОКТМО 71871000 ИНН 8601073664 КПП 860101001 </w:t>
      </w:r>
      <w:r>
        <w:rPr>
          <w:rFonts w:ascii="Times New Roman" w:eastAsia="Times New Roman" w:hAnsi="Times New Roman" w:cs="Times New Roman"/>
          <w:sz w:val="26"/>
          <w:szCs w:val="26"/>
        </w:rPr>
        <w:t>КБК 72011601203019000140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0412365400725007312620188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 Миненко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200" w:line="276" w:lineRule="auto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</w:t>
      </w:r>
      <w:r>
        <w:rPr>
          <w:rFonts w:ascii="Times New Roman" w:eastAsia="Times New Roman" w:hAnsi="Times New Roman" w:cs="Times New Roman"/>
          <w:sz w:val="26"/>
          <w:szCs w:val="26"/>
        </w:rPr>
        <w:t>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Ю.Б. Миненко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</w:p>
    <w:sectPr>
      <w:head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695</w:t>
    </w:r>
    <w:r>
      <w:rPr>
        <w:rFonts w:ascii="Times New Roman" w:eastAsia="Times New Roman" w:hAnsi="Times New Roman" w:cs="Times New Roman"/>
      </w:rPr>
      <w:t>-2803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30rplc-8">
    <w:name w:val="cat-UserDefined grp-30 rplc-8"/>
    <w:basedOn w:val="DefaultParagraphFont"/>
  </w:style>
  <w:style w:type="character" w:customStyle="1" w:styleId="cat-UserDefinedgrp-31rplc-10">
    <w:name w:val="cat-UserDefined grp-31 rplc-10"/>
    <w:basedOn w:val="DefaultParagraphFont"/>
  </w:style>
  <w:style w:type="character" w:customStyle="1" w:styleId="cat-UserDefinedgrp-31rplc-15">
    <w:name w:val="cat-UserDefined grp-31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garantf1://12056199.3/" TargetMode="External" /><Relationship Id="rId6" Type="http://schemas.openxmlformats.org/officeDocument/2006/relationships/header" Target="header1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